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Situational Healthcare Ethics</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Name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Institution </w:t>
      </w: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Situational Healthcare Ethics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If there are places where ethics must be strictly adhered to, it should be in hospitals. Very small gaffes or lack of observation of protocols and/or negligence of duty would lead to loss of life (Griffths et al., 2016). Therefore, under the strict scrutiny of nursing ethics, this article puts forward two cases. The first case is an experience I have had in my workplace as a nurse and the second case is my anticipated case scenario in my future station as a nurse. In the two cases, I will analyze staffing requirements, administrative structures, and release of patient records as well as patient rights and by so doing bring out the similarities and differences in both cases.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Case one: Where I have worked</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People are bound to hold places or organizations they have worked in high regard when they have not tasted new places of work. Therefore, I am going to start by saying that my former place of work created a near-perfect environment for both the patients and also the healthcare practitioners who were working there. This because the administration over there was strict and accommodating when it came to healthcare ethics as well as very liberal regarding coming up with new regulations on patient discharge procedures as well as how nurses were treated. Therefore, I would like to bring into perspective how the nursing environment in my former work station was well coined for the well-being of patients following health ethics.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Case Two: Anticipated place of work</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example I am comparing with my former work station is my future work station. I also tend to be privy with the station having visited the hospital a couple of times as well as being connected to the place since I have many friends over there. There are so many similarities in the </w:t>
      </w:r>
      <w:r>
        <w:rPr>
          <w:rFonts w:ascii="Times New Roman" w:cs="Times New Roman" w:hAnsi="Times New Roman"/>
          <w:sz w:val="24"/>
          <w:szCs w:val="24"/>
        </w:rPr>
        <w:t xml:space="preserve">two stations that I am </w:t>
      </w:r>
      <w:r>
        <w:rPr>
          <w:rFonts w:ascii="Times New Roman" w:cs="Times New Roman" w:hAnsi="Times New Roman"/>
          <w:sz w:val="24"/>
          <w:szCs w:val="24"/>
        </w:rPr>
        <w:t>focusing</w:t>
      </w:r>
      <w:r>
        <w:rPr>
          <w:rFonts w:ascii="Times New Roman" w:cs="Times New Roman" w:hAnsi="Times New Roman"/>
          <w:sz w:val="24"/>
          <w:szCs w:val="24"/>
        </w:rPr>
        <w:t xml:space="preserve"> on</w:t>
      </w:r>
      <w:r>
        <w:rPr>
          <w:rFonts w:ascii="Times New Roman" w:cs="Times New Roman" w:hAnsi="Times New Roman"/>
          <w:sz w:val="24"/>
          <w:szCs w:val="24"/>
        </w:rPr>
        <w:t>. In the two scenarios also, there are differences that cannot be ignored</w:t>
      </w:r>
      <w:r>
        <w:rPr>
          <w:rFonts w:ascii="Times New Roman" w:cs="Times New Roman" w:hAnsi="Times New Roman"/>
          <w:sz w:val="24"/>
          <w:szCs w:val="24"/>
        </w:rPr>
        <w:t xml:space="preserve">. The comparisons are therefore laid as follows: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The Administrative Structures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An administrative structure in any organization is any system that shows how activities are directed and the individuals who direct them to achieve desired outcomes in the organizations. There are several organization structures (Smith, Morin &amp; Lake, 2018). Hospital administrative structures imply ways in which activities are directed and how data is managed in healthcare organizations. Accordingly, there are several ways in which healthcare organizations structure their administration. For instance, some hospitals have functional administrative structure; others have divisional, others have matrix while others can have flat organizational structures.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station that I was working in has a divisional organization structure. A divisional administrative structure is where an organization is divided into departments according to diseases they treat in a healthcare facility. Therefore, we had departments like oncology, pediatrics, and Neurosurgery among others. Here, nurses in those departments and healthcare providers would report to the main department head. On the contrary, the hospital is interested in exploring has a flat organizational structure. In flat hospital administrative structure, top-down kind of management of employees is disrupted and therefore increasing liberalism in the office (O'Keefe, 2014). The control is flexible, and each employee is their boss. Here, the administrator has regular briefs on the employees and reminds them of the duties they should be performing to achieve hospital goals and patient needs. I, therefore, see that this kind of administration arrangement is different from the one at my former station and hence the difference in the administrative structure. However, in both administration arrangements, there is one chief </w:t>
      </w:r>
      <w:r>
        <w:rPr>
          <w:rFonts w:ascii="Times New Roman" w:cs="Times New Roman" w:hAnsi="Times New Roman"/>
          <w:sz w:val="24"/>
          <w:szCs w:val="24"/>
        </w:rPr>
        <w:t xml:space="preserve">controller of the organization from who activities are controlled. Directions come from the hospitals' Chief Executive Officer (C.E.O) to the entire employee albeit in my former station most of the instructions were received from department heads as communicated to them by the C.E.O.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Staffing ethics in Hospitals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Staffing is the concept of selecting, recruiting, training, selection, promoting and rewarding of employees. Aiken et al. (2014) hospitals administrations have the responsibility to ensure that there </w:t>
      </w:r>
      <w:r>
        <w:rPr>
          <w:rFonts w:ascii="Times New Roman" w:cs="Times New Roman" w:hAnsi="Times New Roman"/>
          <w:sz w:val="24"/>
          <w:szCs w:val="24"/>
        </w:rPr>
        <w:t>are qualified</w:t>
      </w:r>
      <w:r>
        <w:rPr>
          <w:rFonts w:ascii="Times New Roman" w:cs="Times New Roman" w:hAnsi="Times New Roman"/>
          <w:sz w:val="24"/>
          <w:szCs w:val="24"/>
        </w:rPr>
        <w:t xml:space="preserve"> healthcare personnel in hospitals to ensure that the patient's welfare is guaranteed. Understaffing is one of the ethical challenges that face U.S hospitals which pushes them to the legal limelight. Proper staffing, additionally, ensures that patient needs are attended to sufficiently.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Comparing my case scenarios, I have to note with a lot of concern that in my former station, the healthcare provision department which encompasses nurses and doctors was acutely understaffed. The situation could lead to errors from nurses due to burdensome activities which lead to nurse and doctors burnout. Other than an insufficiency in staffing, the hospital, and nurses were well rewarded. In the station that I intend to work with, the ratio of nurses to the expected number of patients is small. Therefore, there are little chances of nurse burnout as well as there are always new ways of increasing giving the nurses over there incentive to work better and achieve desired healthcare goals. However, there lacks clear guidelines of and reporting structure among nurses which at times brings conflict. Also, the nurses are not as well rewarded as those in my former station.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Patient Rights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Nurses have a comprehensive understanding that patients have rights before and after they receive treatment. O'Keefe (2014) says forthrightly; patients have the right to effective communication, right to participate in care decisions, to give informed consent, and to participate in end-to-end life decisions. In my former station, the administration was very keen on patient rights but was a little shy to punish cases reported to them about infringement of patient rights. Lack of punishment I believe was due to insufficient healthcare personnel. In the anticipated work station, the head administrator is very swift when it comes to violation of patient rights. Therefore, nurses are decidedly not to administer illegal drugs as well as it is hard for them to have the wrong diagnosis.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References</w:t>
      </w:r>
      <w:bookmarkStart w:id="0" w:name="_GoBack"/>
      <w:bookmarkEnd w:id="0"/>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Aiken, L. H., Sloane, D. M., L., Van den Heede, K., Busse, R., ... &amp; McHugh, M. D. (2014). Nurse staffing and knowledge and hospital deaths in nine European countries: a retrospective observational study. The Lancet, 383(9931), 1824-1830.</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Griffiths, P., Ball, J., Murrells, T., Jones, S., &amp; Rafferty, A. M. (2016). A registered nurse, healthcare support worker, medical staffing levels and mortality in English hospital trusts a cross-sectional study. BMJ Open, 6(2), e008751.</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O'Keefe, P. A. (2014). Relationships between and the power of own-care agency, structural empowerment and psychological empowerment in nurse leaders in acute care hospitals with Magnet designation.</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Smith, J. G., Morin, K. H., &amp; Lake, E. T. (2018). Association of the halethcare giver work environment with nurse incivility in hospitals. Journal of nursing management, 26(2), 219-226.</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HEALTHCARE ETHICS</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Running head: </w:t>
    </w:r>
    <w:r>
      <w:rPr>
        <w:rFonts w:ascii="Times New Roman" w:cs="Times New Roman" w:hAnsi="Times New Roman"/>
        <w:sz w:val="24"/>
        <w:szCs w:val="24"/>
      </w:rPr>
      <w:t>HEALTHCARE ETHICS</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3849bd8-dff4-43c2-8b70-f76b68ddaa8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4f6a77a-b193-4881-b186-786c179db0e9"/>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1121</Words>
  <Pages>6</Pages>
  <Characters>6120</Characters>
  <Application>WPS Office</Application>
  <DocSecurity>0</DocSecurity>
  <Paragraphs>54</Paragraphs>
  <ScaleCrop>false</ScaleCrop>
  <LinksUpToDate>false</LinksUpToDate>
  <CharactersWithSpaces>7424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2019-01-24T10:58:18Z</dcterms:created>
  <dc:creator>SAMWEL ONDIEKI</dc:creator>
  <lastModifiedBy>TA-1021</lastModifiedBy>
  <dcterms:modified xsi:type="dcterms:W3CDTF">2019-01-24T10:58:19Z</dcterms:modified>
  <revision>5</revision>
</coreProperties>
</file>

<file path=docProps/custom.xml><?xml version="1.0" encoding="utf-8"?>
<Properties xmlns="http://schemas.openxmlformats.org/officeDocument/2006/custom-properties" xmlns:vt="http://schemas.openxmlformats.org/officeDocument/2006/docPropsVTypes"/>
</file>